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7C9" w:rsidRPr="004167F4" w:rsidRDefault="002057C9" w:rsidP="002057C9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ИНФОРМАЦИОННОЕ СООБЩЕНИЕ</w:t>
      </w:r>
    </w:p>
    <w:p w:rsidR="002057C9" w:rsidRPr="004167F4" w:rsidRDefault="00B97748" w:rsidP="001B00A7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4167F4">
        <w:rPr>
          <w:rFonts w:ascii="PT Astra Serif" w:hAnsi="PT Astra Serif" w:cs="Times New Roman"/>
          <w:b/>
          <w:sz w:val="24"/>
          <w:szCs w:val="24"/>
        </w:rPr>
        <w:t>о проведении продажи</w:t>
      </w:r>
      <w:r w:rsidR="002057C9" w:rsidRPr="004167F4">
        <w:rPr>
          <w:rFonts w:ascii="PT Astra Serif" w:hAnsi="PT Astra Serif" w:cs="Times New Roman"/>
          <w:b/>
          <w:sz w:val="24"/>
          <w:szCs w:val="24"/>
        </w:rPr>
        <w:t xml:space="preserve"> муниципального имущества 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 xml:space="preserve">посредством проведения аукциона в электронной форме </w:t>
      </w:r>
      <w:r w:rsidR="00BC44C4" w:rsidRPr="004167F4">
        <w:rPr>
          <w:rFonts w:ascii="PT Astra Serif" w:hAnsi="PT Astra Serif" w:cs="Times New Roman"/>
          <w:b/>
          <w:sz w:val="24"/>
          <w:szCs w:val="24"/>
        </w:rPr>
        <w:t xml:space="preserve">от 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>0</w:t>
      </w:r>
      <w:r w:rsidR="000658FB">
        <w:rPr>
          <w:rFonts w:ascii="PT Astra Serif" w:hAnsi="PT Astra Serif" w:cs="Times New Roman"/>
          <w:b/>
          <w:sz w:val="24"/>
          <w:szCs w:val="24"/>
        </w:rPr>
        <w:t>7</w:t>
      </w:r>
      <w:r w:rsidR="001B00A7" w:rsidRPr="004167F4">
        <w:rPr>
          <w:rFonts w:ascii="PT Astra Serif" w:hAnsi="PT Astra Serif" w:cs="Times New Roman"/>
          <w:b/>
          <w:sz w:val="24"/>
          <w:szCs w:val="24"/>
        </w:rPr>
        <w:t>.04.2026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660"/>
        <w:gridCol w:w="142"/>
        <w:gridCol w:w="2268"/>
        <w:gridCol w:w="4677"/>
      </w:tblGrid>
      <w:tr w:rsidR="002057C9" w:rsidRPr="004167F4" w:rsidTr="003150B0">
        <w:tc>
          <w:tcPr>
            <w:tcW w:w="9747" w:type="dxa"/>
            <w:gridSpan w:val="4"/>
            <w:shd w:val="clear" w:color="auto" w:fill="FFFF99"/>
          </w:tcPr>
          <w:p w:rsidR="002057C9" w:rsidRPr="004167F4" w:rsidRDefault="002057C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Сведения о процедуре</w:t>
            </w:r>
          </w:p>
        </w:tc>
      </w:tr>
      <w:tr w:rsidR="002057C9" w:rsidRPr="004167F4" w:rsidTr="009B7C07">
        <w:trPr>
          <w:trHeight w:val="327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Тип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Аукцион в электронной форме</w:t>
            </w:r>
            <w:r w:rsidR="00EB51B3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szCs w:val="24"/>
              </w:rPr>
              <w:t xml:space="preserve">Приватизация муниципального имущества </w:t>
            </w:r>
            <w:r w:rsidR="00D74702" w:rsidRPr="00D74702">
              <w:rPr>
                <w:rFonts w:ascii="PT Astra Serif" w:hAnsi="PT Astra Serif" w:cs="Times New Roman"/>
                <w:szCs w:val="24"/>
              </w:rPr>
              <w:t>посредством проведения аукциона в электронной форме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Адрес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площадки в сети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2057C9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http://utp.sberbank-ast.ru/AP/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Сайт Организатора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(Продавца)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сети «Интернет»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https://admugorsk.ru/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регистрации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Претендентов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электронной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площадке, правила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проведения процедуры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Определены  в  регламенте  Торговой  секции «Приватизация, аренда  и  продажа  прав»  (далее  –  ТС)  электронной площадки (далее –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)</w:t>
            </w:r>
          </w:p>
        </w:tc>
      </w:tr>
      <w:tr w:rsidR="002057C9" w:rsidRPr="004167F4" w:rsidTr="003150B0"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Нормативное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регулирование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Федеральный закон от 21.12.2001 № 178-ФЗ  «О приватизации государственного и муниципального имущества» (далее – Закон о приватизации); Постановление Правительства РФ от 27.08.2012</w:t>
            </w:r>
            <w:r w:rsidR="00442A40" w:rsidRPr="004167F4">
              <w:rPr>
                <w:rFonts w:ascii="PT Astra Serif" w:hAnsi="PT Astra Serif" w:cs="Times New Roman"/>
              </w:rPr>
              <w:t xml:space="preserve"> </w:t>
            </w:r>
            <w:r w:rsidRPr="004167F4">
              <w:rPr>
                <w:rFonts w:ascii="PT Astra Serif" w:hAnsi="PT Astra Serif" w:cs="Times New Roman"/>
              </w:rPr>
              <w:t>№ 860 «Об организации и проведении продажи государственного или муниципального имущества в электронной форме»</w:t>
            </w:r>
          </w:p>
        </w:tc>
      </w:tr>
      <w:tr w:rsidR="002057C9" w:rsidRPr="004167F4" w:rsidTr="00853EAC">
        <w:trPr>
          <w:trHeight w:val="2056"/>
        </w:trPr>
        <w:tc>
          <w:tcPr>
            <w:tcW w:w="2660" w:type="dxa"/>
          </w:tcPr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Сведения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 Организаторе</w:t>
            </w:r>
          </w:p>
          <w:p w:rsidR="002057C9" w:rsidRPr="004167F4" w:rsidRDefault="002057C9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процедуры (Продавце)</w:t>
            </w:r>
          </w:p>
        </w:tc>
        <w:tc>
          <w:tcPr>
            <w:tcW w:w="7087" w:type="dxa"/>
            <w:gridSpan w:val="3"/>
            <w:vAlign w:val="center"/>
          </w:tcPr>
          <w:p w:rsidR="002057C9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Департамент муниципальной собственности и градостроительства администрации города Югорска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Юридический   адрес:   628260,   Россия,   Ханты-Мансийский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автономный округ – Югра, г. Югорск, ул. 40 лет Победы, д. 11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Контактное лицо: </w:t>
            </w:r>
            <w:r w:rsidR="00675BF2" w:rsidRPr="004167F4">
              <w:rPr>
                <w:rFonts w:ascii="PT Astra Serif" w:hAnsi="PT Astra Serif" w:cs="Times New Roman"/>
              </w:rPr>
              <w:t>Никитина Татьяна Андреевна</w:t>
            </w:r>
            <w:r w:rsidR="00F441F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1665F3" w:rsidRPr="004167F4" w:rsidRDefault="001665F3" w:rsidP="00675BF2">
            <w:pPr>
              <w:jc w:val="both"/>
              <w:rPr>
                <w:rFonts w:ascii="PT Astra Serif" w:hAnsi="PT Astra Serif"/>
              </w:rPr>
            </w:pPr>
            <w:r w:rsidRPr="004167F4">
              <w:rPr>
                <w:rFonts w:ascii="PT Astra Serif" w:hAnsi="PT Astra Serif" w:cs="Times New Roman"/>
              </w:rPr>
              <w:t xml:space="preserve">Адрес электронной почты: </w:t>
            </w:r>
            <w:r w:rsidR="001B00A7" w:rsidRPr="004167F4">
              <w:rPr>
                <w:rFonts w:ascii="PT Astra Serif" w:hAnsi="PT Astra Serif"/>
                <w:b/>
                <w:u w:val="single"/>
              </w:rPr>
              <w:t>nikitina.adm86@gmail.com</w:t>
            </w:r>
          </w:p>
          <w:p w:rsidR="00D17F7B" w:rsidRPr="004167F4" w:rsidRDefault="00D17F7B" w:rsidP="001B00A7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Контактный телефон: (34675) </w:t>
            </w:r>
            <w:r w:rsidR="001B00A7" w:rsidRPr="004167F4">
              <w:rPr>
                <w:rFonts w:ascii="PT Astra Serif" w:hAnsi="PT Astra Serif" w:cs="Times New Roman"/>
              </w:rPr>
              <w:t>7-70-02, доб.</w:t>
            </w:r>
            <w:r w:rsidR="00D74702">
              <w:rPr>
                <w:rFonts w:ascii="PT Astra Serif" w:hAnsi="PT Astra Serif" w:cs="Times New Roman"/>
              </w:rPr>
              <w:t xml:space="preserve"> </w:t>
            </w:r>
            <w:r w:rsidR="001B00A7" w:rsidRPr="004167F4">
              <w:rPr>
                <w:rFonts w:ascii="PT Astra Serif" w:hAnsi="PT Astra Serif" w:cs="Times New Roman"/>
              </w:rPr>
              <w:t>113</w:t>
            </w:r>
          </w:p>
        </w:tc>
      </w:tr>
      <w:tr w:rsidR="00D17F7B" w:rsidRPr="004167F4" w:rsidTr="00553321">
        <w:trPr>
          <w:trHeight w:val="412"/>
        </w:trPr>
        <w:tc>
          <w:tcPr>
            <w:tcW w:w="9747" w:type="dxa"/>
            <w:gridSpan w:val="4"/>
            <w:shd w:val="clear" w:color="auto" w:fill="FFFF99"/>
            <w:vAlign w:val="center"/>
          </w:tcPr>
          <w:p w:rsidR="00D17F7B" w:rsidRPr="004167F4" w:rsidRDefault="00D17F7B" w:rsidP="00553321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Лоты</w:t>
            </w:r>
          </w:p>
        </w:tc>
      </w:tr>
      <w:tr w:rsidR="00D17F7B" w:rsidRPr="004167F4" w:rsidTr="00EA70E9">
        <w:trPr>
          <w:trHeight w:val="295"/>
        </w:trPr>
        <w:tc>
          <w:tcPr>
            <w:tcW w:w="2802" w:type="dxa"/>
            <w:gridSpan w:val="2"/>
          </w:tcPr>
          <w:p w:rsidR="00D17F7B" w:rsidRPr="004167F4" w:rsidRDefault="00D17F7B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Номер лота</w:t>
            </w:r>
          </w:p>
        </w:tc>
        <w:tc>
          <w:tcPr>
            <w:tcW w:w="6945" w:type="dxa"/>
            <w:gridSpan w:val="2"/>
            <w:vAlign w:val="center"/>
          </w:tcPr>
          <w:p w:rsidR="00D17F7B" w:rsidRPr="004167F4" w:rsidRDefault="00D17F7B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1</w:t>
            </w:r>
          </w:p>
        </w:tc>
      </w:tr>
      <w:tr w:rsidR="008F5405" w:rsidRPr="004167F4" w:rsidTr="00EA70E9">
        <w:trPr>
          <w:trHeight w:val="75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Наименование лота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EB7073" w:rsidP="00EB7073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Нежилое здание </w:t>
            </w:r>
            <w:r w:rsidR="00642DFF">
              <w:rPr>
                <w:rFonts w:ascii="PT Astra Serif" w:hAnsi="PT Astra Serif" w:cs="Times New Roman"/>
              </w:rPr>
              <w:t xml:space="preserve">и земельный участок </w:t>
            </w:r>
          </w:p>
        </w:tc>
      </w:tr>
      <w:tr w:rsidR="008F5405" w:rsidRPr="004167F4" w:rsidTr="00EA70E9">
        <w:trPr>
          <w:trHeight w:val="820"/>
        </w:trPr>
        <w:tc>
          <w:tcPr>
            <w:tcW w:w="2802" w:type="dxa"/>
            <w:gridSpan w:val="2"/>
          </w:tcPr>
          <w:p w:rsidR="008F5405" w:rsidRPr="004167F4" w:rsidRDefault="008F5405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Основание для продажи имущества</w:t>
            </w:r>
          </w:p>
        </w:tc>
        <w:tc>
          <w:tcPr>
            <w:tcW w:w="6945" w:type="dxa"/>
            <w:gridSpan w:val="2"/>
            <w:vAlign w:val="center"/>
          </w:tcPr>
          <w:p w:rsidR="008F5405" w:rsidRPr="004167F4" w:rsidRDefault="004867FC" w:rsidP="001B00A7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Постановление администрации города Югорска от </w:t>
            </w:r>
            <w:r w:rsidR="001B00A7" w:rsidRPr="004167F4">
              <w:rPr>
                <w:rFonts w:ascii="PT Astra Serif" w:hAnsi="PT Astra Serif" w:cs="Times New Roman"/>
              </w:rPr>
              <w:t>06.04.2026</w:t>
            </w:r>
            <w:r w:rsidRPr="004167F4">
              <w:rPr>
                <w:rFonts w:ascii="PT Astra Serif" w:hAnsi="PT Astra Serif" w:cs="Times New Roman"/>
              </w:rPr>
              <w:t xml:space="preserve">                №</w:t>
            </w:r>
            <w:r w:rsidR="001B00A7" w:rsidRPr="004167F4">
              <w:rPr>
                <w:rFonts w:ascii="PT Astra Serif" w:hAnsi="PT Astra Serif" w:cs="Times New Roman"/>
              </w:rPr>
              <w:t>572</w:t>
            </w:r>
            <w:r w:rsidR="00326FF3" w:rsidRPr="004167F4">
              <w:rPr>
                <w:rFonts w:ascii="PT Astra Serif" w:hAnsi="PT Astra Serif" w:cs="Times New Roman"/>
              </w:rPr>
              <w:t>-13-п</w:t>
            </w:r>
            <w:r w:rsidRPr="004167F4">
              <w:rPr>
                <w:rFonts w:ascii="PT Astra Serif" w:hAnsi="PT Astra Serif" w:cs="Times New Roman"/>
              </w:rPr>
              <w:t xml:space="preserve"> «Об условиях приватизации муниципального имущества»</w:t>
            </w:r>
          </w:p>
        </w:tc>
      </w:tr>
      <w:tr w:rsidR="001B00A7" w:rsidRPr="004167F4" w:rsidTr="00853EAC">
        <w:trPr>
          <w:trHeight w:val="1650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Описание имущества</w:t>
            </w:r>
          </w:p>
          <w:p w:rsidR="001B00A7" w:rsidRPr="004167F4" w:rsidRDefault="001B00A7" w:rsidP="00EC1173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(характеристики)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642DFF" w:rsidP="00853EAC">
            <w:pPr>
              <w:spacing w:line="276" w:lineRule="auto"/>
              <w:ind w:right="34"/>
              <w:rPr>
                <w:rFonts w:ascii="PT Astra Serif" w:hAnsi="PT Astra Serif"/>
              </w:rPr>
            </w:pPr>
            <w:r w:rsidRPr="00642DFF">
              <w:rPr>
                <w:rFonts w:ascii="PT Astra Serif" w:hAnsi="PT Astra Serif"/>
              </w:rPr>
              <w:t>Нежило</w:t>
            </w:r>
            <w:r>
              <w:rPr>
                <w:rFonts w:ascii="PT Astra Serif" w:hAnsi="PT Astra Serif"/>
              </w:rPr>
              <w:t xml:space="preserve">е </w:t>
            </w:r>
            <w:r w:rsidRPr="00642DFF">
              <w:rPr>
                <w:rFonts w:ascii="PT Astra Serif" w:hAnsi="PT Astra Serif"/>
              </w:rPr>
              <w:t>здани</w:t>
            </w:r>
            <w:r>
              <w:rPr>
                <w:rFonts w:ascii="PT Astra Serif" w:hAnsi="PT Astra Serif"/>
              </w:rPr>
              <w:t>е</w:t>
            </w:r>
            <w:r w:rsidRPr="00642DFF">
              <w:rPr>
                <w:rFonts w:ascii="PT Astra Serif" w:hAnsi="PT Astra Serif"/>
              </w:rPr>
              <w:t xml:space="preserve"> общей площадью 448,4 кв.м, расположенно</w:t>
            </w:r>
            <w:r>
              <w:rPr>
                <w:rFonts w:ascii="PT Astra Serif" w:hAnsi="PT Astra Serif"/>
              </w:rPr>
              <w:t xml:space="preserve">е </w:t>
            </w:r>
            <w:r w:rsidRPr="00642DFF">
              <w:rPr>
                <w:rFonts w:ascii="PT Astra Serif" w:hAnsi="PT Astra Serif"/>
              </w:rPr>
              <w:t>по адресу: Ханты-Мансийский автономный округ - Югра, г. Югорск, мкр-н Югорск-2, д. 32 (кадастровый номер 86:22:0015001:378) и земельн</w:t>
            </w:r>
            <w:r>
              <w:rPr>
                <w:rFonts w:ascii="PT Astra Serif" w:hAnsi="PT Astra Serif"/>
              </w:rPr>
              <w:t xml:space="preserve">ый </w:t>
            </w:r>
            <w:r w:rsidRPr="00642DFF">
              <w:rPr>
                <w:rFonts w:ascii="PT Astra Serif" w:hAnsi="PT Astra Serif"/>
              </w:rPr>
              <w:t>участ</w:t>
            </w:r>
            <w:r>
              <w:rPr>
                <w:rFonts w:ascii="PT Astra Serif" w:hAnsi="PT Astra Serif"/>
              </w:rPr>
              <w:t xml:space="preserve">ок </w:t>
            </w:r>
            <w:r w:rsidRPr="00642DFF">
              <w:rPr>
                <w:rFonts w:ascii="PT Astra Serif" w:hAnsi="PT Astra Serif"/>
              </w:rPr>
              <w:t xml:space="preserve">общей площадью 1001 </w:t>
            </w:r>
            <w:r w:rsidR="00853EAC">
              <w:rPr>
                <w:rFonts w:ascii="PT Astra Serif" w:hAnsi="PT Astra Serif"/>
              </w:rPr>
              <w:t>(+/-11)</w:t>
            </w:r>
            <w:r w:rsidRPr="00642DFF">
              <w:rPr>
                <w:rFonts w:ascii="PT Astra Serif" w:hAnsi="PT Astra Serif"/>
              </w:rPr>
              <w:t xml:space="preserve">кв.м </w:t>
            </w:r>
            <w:r w:rsidR="00853EAC">
              <w:rPr>
                <w:rFonts w:ascii="PT Astra Serif" w:hAnsi="PT Astra Serif"/>
              </w:rPr>
              <w:t>(</w:t>
            </w:r>
            <w:r w:rsidRPr="00642DFF">
              <w:rPr>
                <w:rFonts w:ascii="PT Astra Serif" w:hAnsi="PT Astra Serif"/>
              </w:rPr>
              <w:t>кадастровый номер 86:22:0015001:1802)</w:t>
            </w:r>
            <w:r w:rsidR="00853EAC">
              <w:rPr>
                <w:rFonts w:ascii="PT Astra Serif" w:hAnsi="PT Astra Serif"/>
              </w:rPr>
              <w:t>, вид разрешенного использования: общежития (214003003004)</w:t>
            </w:r>
          </w:p>
        </w:tc>
      </w:tr>
      <w:tr w:rsidR="001B00A7" w:rsidRPr="004167F4" w:rsidTr="00853EAC">
        <w:trPr>
          <w:trHeight w:val="456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Обременения (ограничения)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853EAC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Не зарегистрировано</w:t>
            </w:r>
          </w:p>
        </w:tc>
      </w:tr>
      <w:tr w:rsidR="001B00A7" w:rsidRPr="004167F4" w:rsidTr="00642DFF">
        <w:trPr>
          <w:trHeight w:val="2489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Иная информация</w:t>
            </w:r>
          </w:p>
        </w:tc>
        <w:tc>
          <w:tcPr>
            <w:tcW w:w="6945" w:type="dxa"/>
            <w:gridSpan w:val="2"/>
            <w:vAlign w:val="center"/>
          </w:tcPr>
          <w:p w:rsidR="00642DFF" w:rsidRPr="008A5FB7" w:rsidRDefault="00642DFF" w:rsidP="00642DFF">
            <w:pPr>
              <w:ind w:right="-108"/>
              <w:jc w:val="both"/>
              <w:rPr>
                <w:rFonts w:ascii="PT Astra Serif" w:hAnsi="PT Astra Serif" w:cs="Times New Roman"/>
                <w:b/>
              </w:rPr>
            </w:pPr>
            <w:r w:rsidRPr="008A5FB7">
              <w:rPr>
                <w:rFonts w:ascii="PT Astra Serif" w:hAnsi="PT Astra Serif" w:cs="Times New Roman"/>
              </w:rPr>
              <w:t xml:space="preserve">ВНИМАНИЕ! </w:t>
            </w:r>
            <w:r w:rsidRPr="008A5FB7">
              <w:rPr>
                <w:rFonts w:ascii="PT Astra Serif" w:hAnsi="PT Astra Serif" w:cs="Times New Roman"/>
                <w:b/>
              </w:rPr>
              <w:t xml:space="preserve">Стоимость земельного участка является фиксированной и составляет 466 466,00 рублей. </w:t>
            </w:r>
          </w:p>
          <w:p w:rsidR="001B00A7" w:rsidRPr="00642DFF" w:rsidRDefault="00642DFF" w:rsidP="00642DFF">
            <w:pPr>
              <w:ind w:right="-108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A5FB7">
              <w:rPr>
                <w:rFonts w:ascii="PT Astra Serif" w:hAnsi="PT Astra Serif" w:cs="Times New Roman"/>
              </w:rPr>
              <w:t>Торги предусматривают проведение процедуры в отношении нежилого здания, при приобретении которого помимо его состоявшейся стоимости по итогам торгов, так же оплачивается фиксированная сумма земельного участка</w:t>
            </w:r>
          </w:p>
        </w:tc>
      </w:tr>
      <w:tr w:rsidR="001B00A7" w:rsidRPr="004167F4" w:rsidTr="008A5FB7">
        <w:trPr>
          <w:trHeight w:val="551"/>
        </w:trPr>
        <w:tc>
          <w:tcPr>
            <w:tcW w:w="2802" w:type="dxa"/>
            <w:gridSpan w:val="2"/>
          </w:tcPr>
          <w:p w:rsidR="00EA70E9" w:rsidRPr="004167F4" w:rsidRDefault="00EA70E9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Начальная цена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(с учётом НДС),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642DFF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412 763,00</w:t>
            </w:r>
          </w:p>
        </w:tc>
      </w:tr>
      <w:tr w:rsidR="001B00A7" w:rsidRPr="004167F4" w:rsidTr="00EA70E9">
        <w:trPr>
          <w:trHeight w:val="553"/>
        </w:trPr>
        <w:tc>
          <w:tcPr>
            <w:tcW w:w="2802" w:type="dxa"/>
            <w:gridSpan w:val="2"/>
          </w:tcPr>
          <w:p w:rsidR="001B00A7" w:rsidRPr="004167F4" w:rsidRDefault="00EA70E9" w:rsidP="00EA70E9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Шаг аукциона</w:t>
            </w:r>
            <w:r w:rsidR="001B00A7" w:rsidRPr="004167F4">
              <w:rPr>
                <w:rFonts w:ascii="PT Astra Serif" w:hAnsi="PT Astra Serif" w:cs="Times New Roman"/>
              </w:rPr>
              <w:t xml:space="preserve"> (</w:t>
            </w:r>
            <w:r w:rsidRPr="004167F4">
              <w:rPr>
                <w:rFonts w:ascii="PT Astra Serif" w:hAnsi="PT Astra Serif" w:cs="Times New Roman"/>
              </w:rPr>
              <w:t xml:space="preserve">не более    </w:t>
            </w:r>
            <w:r w:rsidR="001B00A7" w:rsidRPr="004167F4">
              <w:rPr>
                <w:rFonts w:ascii="PT Astra Serif" w:hAnsi="PT Astra Serif" w:cs="Times New Roman"/>
              </w:rPr>
              <w:t xml:space="preserve">5 % </w:t>
            </w:r>
            <w:r w:rsidRPr="004167F4">
              <w:rPr>
                <w:rFonts w:ascii="PT Astra Serif" w:hAnsi="PT Astra Serif" w:cs="Times New Roman"/>
              </w:rPr>
              <w:t>начальной цены</w:t>
            </w:r>
            <w:r w:rsidR="001B00A7" w:rsidRPr="004167F4">
              <w:rPr>
                <w:rFonts w:ascii="PT Astra Serif" w:hAnsi="PT Astra Serif" w:cs="Times New Roman"/>
              </w:rPr>
              <w:t>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642DFF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20 638,15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A70E9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 (1</w:t>
            </w:r>
            <w:r w:rsidR="00EA70E9" w:rsidRPr="004167F4">
              <w:rPr>
                <w:rFonts w:ascii="PT Astra Serif" w:hAnsi="PT Astra Serif" w:cs="Times New Roman"/>
              </w:rPr>
              <w:t>0</w:t>
            </w:r>
            <w:r w:rsidRPr="004167F4">
              <w:rPr>
                <w:rFonts w:ascii="PT Astra Serif" w:hAnsi="PT Astra Serif" w:cs="Times New Roman"/>
              </w:rPr>
              <w:t xml:space="preserve"> % </w:t>
            </w:r>
            <w:r w:rsidR="00EA70E9" w:rsidRPr="004167F4">
              <w:rPr>
                <w:rFonts w:ascii="PT Astra Serif" w:hAnsi="PT Astra Serif" w:cs="Times New Roman"/>
              </w:rPr>
              <w:t>начальной цены</w:t>
            </w:r>
            <w:r w:rsidRPr="004167F4">
              <w:rPr>
                <w:rFonts w:ascii="PT Astra Serif" w:hAnsi="PT Astra Serif" w:cs="Times New Roman"/>
              </w:rPr>
              <w:t>), руб.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642DFF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>
              <w:rPr>
                <w:rFonts w:ascii="PT Astra Serif" w:hAnsi="PT Astra Serif" w:cs="Times New Roman"/>
                <w:b/>
              </w:rPr>
              <w:t>41 276,30</w:t>
            </w:r>
            <w:bookmarkStart w:id="0" w:name="_GoBack"/>
            <w:bookmarkEnd w:id="0"/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и порядок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внесения и возврата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задатка. Реквизиты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счёта для перечисления задатка. Назначение платежа.</w:t>
            </w:r>
          </w:p>
        </w:tc>
        <w:tc>
          <w:tcPr>
            <w:tcW w:w="6945" w:type="dxa"/>
            <w:gridSpan w:val="2"/>
            <w:vAlign w:val="center"/>
          </w:tcPr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Задаток на участие в процедуре продажи служит обеспечением исполнения обязательства победителя по заключению договора купли-продажи и оплате приобретённого на торгах имущества. Задаток  перечисляется  на  счёт  оператора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в  порядке, определённом в регламенте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. Реквизиты для перечисления средств и назначение платежа представлены в ТС пункт меню «Информация   по   ТС»   подпункт   «Банковские   реквизиты» http://utp.sberbank-ast.ru/Main/Notice/697/Requisites.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В момент подачи заявки на участие и её регистрации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 программными   средствами   осуществляет   блокирование денежных средств в сумме задатка (при их наличии на лицевом счёте, открытом на электронной площадке при регистрации).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Если на момент подачи заявки денежных средств в сумме задатка на лицевом счёте претендента недостаточно, заявка регистрируется оператором без блокирования задатка на счёте. В данном случае, претендент должен обеспечить поступление денежных средств на свой лицевой счёт не позднее 00 часов 00 минут (время московское) дня рассмотрения заявок и определения участников торгов. Если по состоянию на 00 часов 00 минут (время московское) даты рассмотрения заявок и определения участников торгов на лицевом счёте претендента не будет достаточно денежных средств для осуществления операции блокирования, то Организатору процедуры (Продавцу) будет направлена информация о </w:t>
            </w:r>
            <w:proofErr w:type="spellStart"/>
            <w:r w:rsidRPr="004167F4">
              <w:rPr>
                <w:rFonts w:ascii="PT Astra Serif" w:hAnsi="PT Astra Serif" w:cs="Times New Roman"/>
              </w:rPr>
              <w:t>непоступлении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на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задатка от такого претендента (Претендент не допускается к участию в процедуре).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Разблокирование задатка производится в порядке, определённом в регламенте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.</w:t>
            </w:r>
          </w:p>
          <w:p w:rsidR="00EA70E9" w:rsidRPr="004167F4" w:rsidRDefault="00EA70E9" w:rsidP="00EA70E9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Задаток, перечисленный победителем процедуры, засчитывается в сумму платежа по договору купли-продажи имущества. При уклонении или отказе победителя процедуры от заключения в установленный срок договора купли-продажи имущества (а равно от исполнения обязательств по договору купли-продажи имущества), задаток ему не возвращается.</w:t>
            </w:r>
          </w:p>
          <w:p w:rsidR="001B00A7" w:rsidRPr="004167F4" w:rsidRDefault="00EA70E9" w:rsidP="00EA70E9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Срок зачисления денежных средств на Лицевой счёт Претендента на </w:t>
            </w:r>
            <w:proofErr w:type="spellStart"/>
            <w:r w:rsidRPr="004167F4">
              <w:rPr>
                <w:rFonts w:ascii="PT Astra Serif" w:hAnsi="PT Astra Serif" w:cs="Times New Roman"/>
                <w:i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  <w:i/>
              </w:rPr>
              <w:t xml:space="preserve"> – от 1 до 3 рабочих дней. Денежные средства, перечисленные за Претендента третьим лицом, не зачисляются на Лицевой счёт такого Претендента.</w:t>
            </w:r>
          </w:p>
        </w:tc>
      </w:tr>
      <w:tr w:rsidR="001B00A7" w:rsidRPr="004167F4" w:rsidTr="008A5FB7">
        <w:trPr>
          <w:trHeight w:val="1884"/>
        </w:trPr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Срок заключения договора купли-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продажи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 итогам процедуры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EA70E9" w:rsidP="00675BF2">
            <w:pPr>
              <w:pStyle w:val="a7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4167F4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Договор купли-продажи имущества заключается с победителем торгов </w:t>
            </w:r>
            <w:r w:rsidRPr="004167F4">
              <w:rPr>
                <w:rStyle w:val="a8"/>
                <w:rFonts w:ascii="PT Astra Serif" w:hAnsi="PT Astra Serif"/>
                <w:b/>
                <w:i w:val="0"/>
                <w:iCs w:val="0"/>
                <w:sz w:val="22"/>
                <w:szCs w:val="22"/>
              </w:rPr>
              <w:t>в течение 5 (пяти) рабочих дней</w:t>
            </w:r>
            <w:r w:rsidRPr="004167F4">
              <w:rPr>
                <w:rStyle w:val="a8"/>
                <w:rFonts w:ascii="PT Astra Serif" w:hAnsi="PT Astra Serif"/>
                <w:i w:val="0"/>
                <w:iCs w:val="0"/>
                <w:sz w:val="22"/>
                <w:szCs w:val="22"/>
              </w:rPr>
              <w:t xml:space="preserve"> с даты подведения итогов в форме электронного документа. При  уклонении  или  отказе  победителя процедуры от заключения в установленный срок договора купли - продажи имущества победитель утрачивает право на заключение указанного договора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 и сроки платежа по договору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Оплата  по  договору  купли-продажи  имущества  производится единовременно  </w:t>
            </w:r>
            <w:r w:rsidRPr="004167F4">
              <w:rPr>
                <w:rFonts w:ascii="PT Astra Serif" w:hAnsi="PT Astra Serif" w:cs="Times New Roman"/>
                <w:b/>
              </w:rPr>
              <w:t>в  течение  10 (десяти) календарных дней</w:t>
            </w:r>
            <w:r w:rsidRPr="004167F4">
              <w:rPr>
                <w:rFonts w:ascii="PT Astra Serif" w:hAnsi="PT Astra Serif" w:cs="Times New Roman"/>
              </w:rPr>
              <w:t xml:space="preserve"> с  момента  его подписания безналичным путём на расчётный счёт Организатора процедуры (Продавца), указанный в договоре. Средством платежа признаётся  валюта  Российской  Федерации.  Моментом  оплаты считается  день  зачисления  денежных  средств  на  реквизиты, указанные в договоре купли-продажи имущества.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Уплата НДС производится покупателем (кроме физических лиц) самостоятельно, в соответствии с действующим законодательством Российской Федерации.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Передача имущества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оформление права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собственности на него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30 (тридцать)  дней  после  дня  полной  оплаты  имущества.  Право собственности  на  имущество  переходит  к  Покупателю  со  дня государственной регистрации перехода права собственности на такое имущество. 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Расходы, связанные с государственной регистрацией   права   собственности   на   имущество,   несёт Покупатель</w:t>
            </w:r>
            <w:r w:rsidR="00EA70E9" w:rsidRPr="004167F4">
              <w:rPr>
                <w:rFonts w:ascii="PT Astra Serif" w:hAnsi="PT Astra Serif" w:cs="Times New Roman"/>
                <w:i/>
              </w:rPr>
              <w:t xml:space="preserve">(оплата госпошлины и иные требования для регистрации) 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ознакомления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 иной информацией,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условиями договора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купли-продажи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имущества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Любое  лицо  (независимо  от регистрации  в  ТС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>) вправе не позднее 5 рабочих дней до окончания подачи заявок направить запрос о разъяснении размещённой информации: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1) для зарегистрированных в ТС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пользователей подача запроса на разъяснение возможна из Личного кабинета (порядок подачи запроса описан в инструкции для Претендента (Участника));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2)  для  незарегистрированных  пользователей  подача  запроса возможна только из открытой части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, для этого необходимо в  ТС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  перейти  в  раздел  «Процедуры»,  подраздел  «Реестр процедур   (лотов)»,   перейти в   «Реестр  процедур», нажать на пиктограмму «Направить запрос о разъяснениях».</w:t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 форме  запроса  необходимо  указать</w:t>
            </w:r>
            <w:r w:rsidRPr="004167F4">
              <w:rPr>
                <w:rFonts w:ascii="PT Astra Serif" w:hAnsi="PT Astra Serif" w:cs="Times New Roman"/>
              </w:rPr>
              <w:tab/>
              <w:t>тему запроса,</w:t>
            </w:r>
            <w:r w:rsidRPr="004167F4">
              <w:rPr>
                <w:rFonts w:ascii="PT Astra Serif" w:hAnsi="PT Astra Serif" w:cs="Times New Roman"/>
              </w:rPr>
              <w:tab/>
              <w:t>в поле «Запрос на разъяснение» прикрепить файл с содержанием запроса,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нажать кнопку «Направить запрос».</w:t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  <w:r w:rsidRPr="004167F4">
              <w:rPr>
                <w:rFonts w:ascii="PT Astra Serif" w:hAnsi="PT Astra Serif" w:cs="Times New Roman"/>
              </w:rPr>
              <w:tab/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Ответ Организатора  процедуры  (Продавца) с разъяснениями размещается в извещении о проведении процедуры продажи</w:t>
            </w:r>
          </w:p>
        </w:tc>
      </w:tr>
      <w:tr w:rsidR="001B00A7" w:rsidRPr="004167F4" w:rsidTr="00EA70E9">
        <w:tc>
          <w:tcPr>
            <w:tcW w:w="2802" w:type="dxa"/>
            <w:gridSpan w:val="2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</w:t>
            </w:r>
          </w:p>
        </w:tc>
        <w:tc>
          <w:tcPr>
            <w:tcW w:w="6945" w:type="dxa"/>
            <w:gridSpan w:val="2"/>
            <w:vAlign w:val="center"/>
          </w:tcPr>
          <w:p w:rsidR="001B00A7" w:rsidRPr="004167F4" w:rsidRDefault="00B93E62" w:rsidP="00675BF2">
            <w:pPr>
              <w:jc w:val="both"/>
              <w:rPr>
                <w:rFonts w:ascii="PT Astra Serif" w:hAnsi="PT Astra Serif" w:cs="Times New Roman"/>
                <w:b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на участие в аукционе и перечисление задатка являются акцептом такой оферты, после чего договор о задатке считается заключенным в письменной форме на условиях настоящего информационного сообщения.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Порядок оформления заявок на участие</w:t>
            </w:r>
          </w:p>
        </w:tc>
      </w:tr>
      <w:tr w:rsidR="001B00A7" w:rsidRPr="004167F4" w:rsidTr="00B93E62">
        <w:trPr>
          <w:trHeight w:val="2254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Требования, предъявляемые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участнику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 (с учётом ограничения участия отдельных  категорий  участников,  установленных  ст.  5  Закона о  приватизации),  своевременно  подавшие  заявку  на участие в  продаже  (с  приложением  электронных  образов  документов, предусмотренных  За</w:t>
            </w:r>
            <w:r w:rsidR="00B93E62" w:rsidRPr="004167F4">
              <w:rPr>
                <w:rFonts w:ascii="PT Astra Serif" w:hAnsi="PT Astra Serif" w:cs="Times New Roman"/>
              </w:rPr>
              <w:t xml:space="preserve">коном </w:t>
            </w:r>
            <w:r w:rsidRPr="004167F4">
              <w:rPr>
                <w:rFonts w:ascii="PT Astra Serif" w:hAnsi="PT Astra Serif" w:cs="Times New Roman"/>
              </w:rPr>
              <w:t>о приватизации)  и  обеспечившие в установленный срок перечисление задатка.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</w:t>
            </w:r>
            <w:r w:rsidRPr="004167F4">
              <w:rPr>
                <w:rFonts w:ascii="PT Astra Serif" w:hAnsi="PT Astra Serif" w:cs="Times New Roman"/>
                <w:b/>
                <w:i/>
              </w:rPr>
              <w:t xml:space="preserve">Для  подачи  заявки  на  участие  в  продаже Претендент должен быть зарегистрирован в ТС </w:t>
            </w:r>
            <w:proofErr w:type="spellStart"/>
            <w:r w:rsidRPr="004167F4">
              <w:rPr>
                <w:rFonts w:ascii="PT Astra Serif" w:hAnsi="PT Astra Serif" w:cs="Times New Roman"/>
                <w:b/>
                <w:i/>
              </w:rPr>
              <w:t>ЭП</w:t>
            </w:r>
            <w:proofErr w:type="spellEnd"/>
          </w:p>
        </w:tc>
      </w:tr>
      <w:tr w:rsidR="001B00A7" w:rsidRPr="004167F4" w:rsidTr="00EC1173">
        <w:trPr>
          <w:trHeight w:val="3109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Перечень документов,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участником в составе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заявки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ЮРИДИЧЕСКИЕ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заверенные копии учредительных документов;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скан-копия документа, удостоверяющего личность (при подаче представителем);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1B00A7" w:rsidRPr="004167F4" w:rsidRDefault="001B00A7" w:rsidP="00326FF3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 xml:space="preserve">-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</w:t>
            </w:r>
            <w:r w:rsidRPr="004167F4">
              <w:rPr>
                <w:rFonts w:ascii="PT Astra Serif" w:eastAsia="Calibri" w:hAnsi="PT Astra Serif" w:cs="Times New Roman"/>
                <w:lang w:eastAsia="ru-RU"/>
              </w:rPr>
              <w:lastRenderedPageBreak/>
              <w:t>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- иные документы, представляемые по желанию Претендента в составе заявки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u w:val="single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u w:val="single"/>
                <w:lang w:eastAsia="ru-RU"/>
              </w:rPr>
              <w:t>ФИЗИЧЕСКИЕ ЛИЦА: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i/>
                <w:lang w:eastAsia="ru-RU"/>
              </w:rPr>
              <w:t xml:space="preserve">- </w:t>
            </w:r>
            <w:r w:rsidR="00B93E62" w:rsidRPr="004167F4">
              <w:rPr>
                <w:rFonts w:ascii="PT Astra Serif" w:eastAsia="Calibri" w:hAnsi="PT Astra Serif" w:cs="Times New Roman"/>
                <w:lang w:eastAsia="ru-RU"/>
              </w:rPr>
              <w:t>предоставляют копии всех листов документа, удостоверяющего личность, СНИЛС и ИНН</w:t>
            </w:r>
            <w:r w:rsidRPr="004167F4">
              <w:rPr>
                <w:rFonts w:ascii="PT Astra Serif" w:eastAsia="Calibri" w:hAnsi="PT Astra Serif" w:cs="Times New Roman"/>
                <w:lang w:eastAsia="ru-RU"/>
              </w:rPr>
              <w:t>.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Calibri" w:hAnsi="PT Astra Serif" w:cs="Times New Roman"/>
                <w:lang w:eastAsia="ru-RU"/>
              </w:rPr>
            </w:pPr>
            <w:r w:rsidRPr="004167F4">
              <w:rPr>
                <w:rFonts w:ascii="PT Astra Serif" w:eastAsia="Calibri" w:hAnsi="PT Astra Serif" w:cs="Times New Roman"/>
                <w:lang w:eastAsia="ru-RU"/>
              </w:rPr>
      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1B00A7" w:rsidRPr="004167F4" w:rsidRDefault="001B00A7" w:rsidP="00675BF2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Все листы документов, представляемых одновременно с заявкой, либо отдельные тома данных документов должны быть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К данным документам (в том числе к каждому тому) также прилагается их опись составленная в произвольной форме с указанием количества листов каждого документа.</w:t>
            </w:r>
          </w:p>
        </w:tc>
      </w:tr>
      <w:tr w:rsidR="001B00A7" w:rsidRPr="004167F4" w:rsidTr="00EC1173">
        <w:trPr>
          <w:trHeight w:val="6706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Требования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оформлению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представляемых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участниками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документов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(заявка)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 xml:space="preserve">Заявка  на  участие </w:t>
            </w:r>
            <w:r w:rsidRPr="004167F4">
              <w:rPr>
                <w:rFonts w:ascii="PT Astra Serif" w:hAnsi="PT Astra Serif" w:cs="Times New Roman"/>
              </w:rPr>
              <w:t xml:space="preserve"> в  процедуре  продажи  подаётся  путём заполнения   её   электронной   формы   посредством   штатного интерфейса    </w:t>
            </w:r>
            <w:proofErr w:type="spellStart"/>
            <w:r w:rsidRPr="004167F4">
              <w:rPr>
                <w:rFonts w:ascii="PT Astra Serif" w:hAnsi="PT Astra Serif" w:cs="Times New Roman"/>
              </w:rPr>
              <w:t>ЭП</w:t>
            </w:r>
            <w:proofErr w:type="spellEnd"/>
            <w:r w:rsidRPr="004167F4">
              <w:rPr>
                <w:rFonts w:ascii="PT Astra Serif" w:hAnsi="PT Astra Serif" w:cs="Times New Roman"/>
              </w:rPr>
              <w:t xml:space="preserve">,    подписывается    электронной    подписью Претендента либо лица, имеющего право действовать от имени Претендента, а </w:t>
            </w:r>
            <w:r w:rsidRPr="004167F4">
              <w:rPr>
                <w:rFonts w:ascii="PT Astra Serif" w:hAnsi="PT Astra Serif" w:cs="Times New Roman"/>
                <w:b/>
              </w:rPr>
              <w:t>также заявка с приложением описи</w:t>
            </w:r>
            <w:r w:rsidRPr="004167F4">
              <w:rPr>
                <w:rFonts w:ascii="PT Astra Serif" w:hAnsi="PT Astra Serif" w:cs="Times New Roman"/>
              </w:rPr>
              <w:t>, прилагаемой к документации лота (заполняется от руки, направляется скан-копия).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 xml:space="preserve">Документы,  представляемые  в  составе  заявки, подкрепляются в форме электронных образов документов (документов на бумажном носителе, преобразованных в электронно-цифровую форму путём сканирования с сохранением их реквизитов), заверяются электронной подписью Претендента либо лица, имеющего право действовать от имени Претендента.  Данное правило не применяется для копии выписки из </w:t>
            </w:r>
            <w:proofErr w:type="spellStart"/>
            <w:r w:rsidRPr="004167F4">
              <w:rPr>
                <w:rFonts w:ascii="PT Astra Serif" w:hAnsi="PT Astra Serif" w:cs="Times New Roman"/>
              </w:rPr>
              <w:t>ЕГРЮЛ</w:t>
            </w:r>
            <w:proofErr w:type="spellEnd"/>
            <w:r w:rsidRPr="004167F4">
              <w:rPr>
                <w:rFonts w:ascii="PT Astra Serif" w:hAnsi="PT Astra Serif" w:cs="Times New Roman"/>
              </w:rPr>
              <w:t>, передаваемой автоматически в составе заявки.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Все документы, преобразуемые в электронно-цифровую форму, должны быть подписаны Претендентом либо его представителем, имеющим право действовать от имени Претендента. Документы от имени юридического лица должны быть скреплены печатью такого юридического лица (при наличии печати).</w:t>
            </w:r>
          </w:p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i/>
              </w:rPr>
            </w:pPr>
            <w:r w:rsidRPr="004167F4">
              <w:rPr>
                <w:rFonts w:ascii="PT Astra Serif" w:hAnsi="PT Astra Serif" w:cs="Times New Roman"/>
                <w:b/>
                <w:i/>
              </w:rPr>
              <w:t>ВНИМАНИЕ!</w:t>
            </w:r>
            <w:r w:rsidRPr="004167F4">
              <w:rPr>
                <w:rFonts w:ascii="PT Astra Serif" w:hAnsi="PT Astra Serif" w:cs="Times New Roman"/>
                <w:i/>
              </w:rPr>
              <w:t xml:space="preserve">  Наличие  электронной  подписи  означает,  что представленные  Претендентом  или  лицом,  имеющим  право действовать  от  имени  Претендента,  документы  и  сведения направлены  от  имени  Претендента  и  отправитель  несёт ответственность  за  подлинность  и  достоверность  таких документов и сведений</w:t>
            </w:r>
          </w:p>
        </w:tc>
      </w:tr>
      <w:tr w:rsidR="001B00A7" w:rsidRPr="004167F4" w:rsidTr="00EC1173">
        <w:trPr>
          <w:trHeight w:val="4330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lastRenderedPageBreak/>
              <w:t>Ограничение участия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отдельных категорий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участников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К   участию   в   процедуре   продажи   допускаются   любые юридические и физические лица, за исключением: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процентов; 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компании);</w:t>
            </w:r>
          </w:p>
          <w:p w:rsidR="001B00A7" w:rsidRPr="004167F4" w:rsidRDefault="001B00A7" w:rsidP="00675BF2">
            <w:pPr>
              <w:tabs>
                <w:tab w:val="left" w:pos="1080"/>
              </w:tabs>
              <w:jc w:val="both"/>
              <w:rPr>
                <w:rFonts w:ascii="PT Astra Serif" w:eastAsia="Times New Roman" w:hAnsi="PT Astra Serif" w:cs="Times New Roman"/>
                <w:lang w:eastAsia="ru-RU"/>
              </w:rPr>
            </w:pPr>
            <w:r w:rsidRPr="004167F4">
              <w:rPr>
                <w:rFonts w:ascii="PT Astra Serif" w:eastAsia="Times New Roman" w:hAnsi="PT Astra Serif" w:cs="Times New Roman"/>
                <w:lang w:eastAsia="ru-RU"/>
              </w:rPr>
              <w:t>- иных случаев, предусмотренных статьёй 5 Закона о приватизации.</w:t>
            </w:r>
          </w:p>
        </w:tc>
      </w:tr>
      <w:tr w:rsidR="001B00A7" w:rsidRPr="004167F4" w:rsidTr="000E211D">
        <w:trPr>
          <w:trHeight w:val="413"/>
        </w:trPr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Условия проведения процедуры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подачи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предложений о цене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Открытая</w:t>
            </w:r>
          </w:p>
        </w:tc>
      </w:tr>
      <w:tr w:rsidR="001B00A7" w:rsidRPr="004167F4" w:rsidTr="00981AFD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 начала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подачи заявок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на участие</w:t>
            </w:r>
          </w:p>
        </w:tc>
        <w:tc>
          <w:tcPr>
            <w:tcW w:w="2410" w:type="dxa"/>
            <w:gridSpan w:val="2"/>
            <w:vAlign w:val="center"/>
          </w:tcPr>
          <w:p w:rsidR="001B00A7" w:rsidRPr="004167F4" w:rsidRDefault="00981AFD" w:rsidP="007E40FA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08.04.2026 10:00</w:t>
            </w:r>
          </w:p>
        </w:tc>
        <w:tc>
          <w:tcPr>
            <w:tcW w:w="4677" w:type="dxa"/>
            <w:vMerge w:val="restart"/>
            <w:vAlign w:val="center"/>
          </w:tcPr>
          <w:p w:rsidR="001B00A7" w:rsidRPr="004167F4" w:rsidRDefault="001B00A7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  <w:b/>
              </w:rPr>
              <w:t>ВНИМАНИЕ!</w:t>
            </w:r>
            <w:r w:rsidRPr="004167F4">
              <w:rPr>
                <w:rFonts w:ascii="PT Astra Serif" w:hAnsi="PT Astra Serif" w:cs="Times New Roman"/>
              </w:rPr>
              <w:t xml:space="preserve"> Указанное</w:t>
            </w:r>
          </w:p>
          <w:p w:rsidR="001B00A7" w:rsidRPr="004167F4" w:rsidRDefault="001B00A7" w:rsidP="00675BF2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в настоящем информационном</w:t>
            </w:r>
          </w:p>
          <w:p w:rsidR="001B00A7" w:rsidRPr="004167F4" w:rsidRDefault="001B00A7" w:rsidP="00981AFD">
            <w:pPr>
              <w:jc w:val="center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с</w:t>
            </w:r>
            <w:r w:rsidR="00D74702">
              <w:rPr>
                <w:rFonts w:ascii="PT Astra Serif" w:hAnsi="PT Astra Serif" w:cs="Times New Roman"/>
              </w:rPr>
              <w:t>ообщении время – местное время организатора на момент публикации извещения на</w:t>
            </w:r>
            <w:r w:rsidR="00D74702">
              <w:t xml:space="preserve"> </w:t>
            </w:r>
            <w:hyperlink r:id="rId5" w:history="1">
              <w:r w:rsidR="00D74702" w:rsidRPr="005E2C7C">
                <w:rPr>
                  <w:rStyle w:val="a4"/>
                  <w:rFonts w:ascii="PT Astra Serif" w:hAnsi="PT Astra Serif" w:cs="Times New Roman"/>
                </w:rPr>
                <w:t>https://torgi.gov.ru</w:t>
              </w:r>
            </w:hyperlink>
            <w:r w:rsidR="00D74702">
              <w:rPr>
                <w:rFonts w:ascii="PT Astra Serif" w:hAnsi="PT Astra Serif" w:cs="Times New Roman"/>
              </w:rPr>
              <w:t xml:space="preserve"> и может отличаться от серверного времени </w:t>
            </w:r>
            <w:proofErr w:type="spellStart"/>
            <w:r w:rsidR="00D74702">
              <w:rPr>
                <w:rFonts w:ascii="PT Astra Serif" w:hAnsi="PT Astra Serif" w:cs="Times New Roman"/>
              </w:rPr>
              <w:t>ЭП</w:t>
            </w:r>
            <w:proofErr w:type="spellEnd"/>
            <w:r w:rsidR="00D74702">
              <w:rPr>
                <w:rFonts w:ascii="PT Astra Serif" w:hAnsi="PT Astra Serif" w:cs="Times New Roman"/>
              </w:rPr>
              <w:t xml:space="preserve"> (</w:t>
            </w:r>
            <w:r w:rsidR="00981AFD">
              <w:rPr>
                <w:rFonts w:ascii="PT Astra Serif" w:hAnsi="PT Astra Serif" w:cs="Times New Roman"/>
              </w:rPr>
              <w:t xml:space="preserve">электронной площадки). Фактическое время начала и окончания подачи заявок будет указано на </w:t>
            </w:r>
            <w:proofErr w:type="spellStart"/>
            <w:r w:rsidR="00981AFD">
              <w:rPr>
                <w:rFonts w:ascii="PT Astra Serif" w:hAnsi="PT Astra Serif" w:cs="Times New Roman"/>
              </w:rPr>
              <w:t>ЭП</w:t>
            </w:r>
            <w:proofErr w:type="spellEnd"/>
            <w:r w:rsidR="00981AFD">
              <w:rPr>
                <w:rFonts w:ascii="PT Astra Serif" w:hAnsi="PT Astra Serif" w:cs="Times New Roman"/>
              </w:rPr>
              <w:t xml:space="preserve"> при подаче заявки претендентом. </w:t>
            </w:r>
          </w:p>
        </w:tc>
      </w:tr>
      <w:tr w:rsidR="001B00A7" w:rsidRPr="004167F4" w:rsidTr="00981AFD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и время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окончания подачи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заявок на участие</w:t>
            </w:r>
          </w:p>
        </w:tc>
        <w:tc>
          <w:tcPr>
            <w:tcW w:w="2410" w:type="dxa"/>
            <w:gridSpan w:val="2"/>
            <w:vAlign w:val="center"/>
          </w:tcPr>
          <w:p w:rsidR="001B00A7" w:rsidRPr="004167F4" w:rsidRDefault="00981AFD" w:rsidP="007E40FA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12.05.2026 19:00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4677" w:type="dxa"/>
            <w:vMerge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1B00A7" w:rsidRPr="004167F4" w:rsidTr="00981AFD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Дата определения победителя</w:t>
            </w:r>
            <w:r w:rsidR="00981AFD">
              <w:rPr>
                <w:rFonts w:ascii="PT Astra Serif" w:hAnsi="PT Astra Serif" w:cs="Times New Roman"/>
              </w:rPr>
              <w:t xml:space="preserve"> (подведение итогов)</w:t>
            </w:r>
          </w:p>
        </w:tc>
        <w:tc>
          <w:tcPr>
            <w:tcW w:w="2410" w:type="dxa"/>
            <w:gridSpan w:val="2"/>
            <w:vAlign w:val="center"/>
          </w:tcPr>
          <w:p w:rsidR="001B00A7" w:rsidRPr="004167F4" w:rsidRDefault="00981AFD" w:rsidP="00BC44C4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14.05.2026</w:t>
            </w:r>
          </w:p>
        </w:tc>
        <w:tc>
          <w:tcPr>
            <w:tcW w:w="4677" w:type="dxa"/>
            <w:vMerge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</w:p>
        </w:tc>
      </w:tr>
      <w:tr w:rsidR="00981AFD" w:rsidRPr="004167F4" w:rsidTr="00C90404">
        <w:tc>
          <w:tcPr>
            <w:tcW w:w="2660" w:type="dxa"/>
          </w:tcPr>
          <w:p w:rsidR="00981AFD" w:rsidRPr="004167F4" w:rsidRDefault="00981AFD" w:rsidP="00EC1173">
            <w:pPr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Дата заключения договора</w:t>
            </w:r>
          </w:p>
        </w:tc>
        <w:tc>
          <w:tcPr>
            <w:tcW w:w="7087" w:type="dxa"/>
            <w:gridSpan w:val="3"/>
            <w:vAlign w:val="center"/>
          </w:tcPr>
          <w:p w:rsidR="00981AFD" w:rsidRPr="004167F4" w:rsidRDefault="00981AFD" w:rsidP="00675BF2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до 21.05.2026</w:t>
            </w:r>
          </w:p>
        </w:tc>
      </w:tr>
      <w:tr w:rsidR="001B00A7" w:rsidRPr="004167F4" w:rsidTr="00981AFD">
        <w:trPr>
          <w:trHeight w:val="678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Порядок определения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победителя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D7470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/>
                <w:color w:val="22272F"/>
                <w:shd w:val="clear" w:color="auto" w:fill="FFFFFF"/>
              </w:rPr>
              <w:t xml:space="preserve">Покупателем муниципального имущества </w:t>
            </w:r>
            <w:r w:rsidR="00D74702">
              <w:rPr>
                <w:rFonts w:ascii="PT Astra Serif" w:hAnsi="PT Astra Serif"/>
                <w:color w:val="22272F"/>
                <w:shd w:val="clear" w:color="auto" w:fill="FFFFFF"/>
              </w:rPr>
              <w:t>(победителем) признается участник, предложивший наиболее высокую цену</w:t>
            </w:r>
            <w:r w:rsidRPr="004167F4">
              <w:rPr>
                <w:rFonts w:ascii="PT Astra Serif" w:hAnsi="PT Astra Serif"/>
                <w:color w:val="22272F"/>
                <w:shd w:val="clear" w:color="auto" w:fill="FFFFFF"/>
              </w:rPr>
              <w:t> </w:t>
            </w:r>
          </w:p>
        </w:tc>
      </w:tr>
      <w:tr w:rsidR="001B00A7" w:rsidRPr="004167F4" w:rsidTr="003150B0">
        <w:tc>
          <w:tcPr>
            <w:tcW w:w="9747" w:type="dxa"/>
            <w:gridSpan w:val="4"/>
            <w:shd w:val="clear" w:color="auto" w:fill="FFFF99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  <w:b/>
              </w:rPr>
            </w:pPr>
            <w:r w:rsidRPr="004167F4">
              <w:rPr>
                <w:rFonts w:ascii="PT Astra Serif" w:hAnsi="PT Astra Serif" w:cs="Times New Roman"/>
                <w:b/>
              </w:rPr>
              <w:t>Документы и сведения</w:t>
            </w:r>
          </w:p>
        </w:tc>
      </w:tr>
      <w:tr w:rsidR="001B00A7" w:rsidRPr="004167F4" w:rsidTr="002369A0">
        <w:trPr>
          <w:trHeight w:val="613"/>
        </w:trPr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Проект договора купли-продажи имущества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1)</w:t>
            </w:r>
          </w:p>
        </w:tc>
      </w:tr>
      <w:tr w:rsidR="001B00A7" w:rsidRPr="004167F4" w:rsidTr="006D2B50">
        <w:trPr>
          <w:trHeight w:val="613"/>
        </w:trPr>
        <w:tc>
          <w:tcPr>
            <w:tcW w:w="2660" w:type="dxa"/>
            <w:vAlign w:val="center"/>
          </w:tcPr>
          <w:p w:rsidR="001B00A7" w:rsidRPr="004167F4" w:rsidRDefault="001B00A7" w:rsidP="006D2B50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Форма заявки и описи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1B00A7" w:rsidP="00675BF2">
            <w:pPr>
              <w:jc w:val="both"/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(приложение 2)</w:t>
            </w:r>
          </w:p>
        </w:tc>
      </w:tr>
      <w:tr w:rsidR="001B00A7" w:rsidRPr="004167F4" w:rsidTr="003150B0">
        <w:tc>
          <w:tcPr>
            <w:tcW w:w="2660" w:type="dxa"/>
          </w:tcPr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Информация о предыдущих торгах по продаже имущества, объявленных в течение года, предшествующего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его продаже,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и об итогах таких</w:t>
            </w:r>
          </w:p>
          <w:p w:rsidR="001B00A7" w:rsidRPr="004167F4" w:rsidRDefault="001B00A7" w:rsidP="00EC1173">
            <w:pPr>
              <w:rPr>
                <w:rFonts w:ascii="PT Astra Serif" w:hAnsi="PT Astra Serif" w:cs="Times New Roman"/>
              </w:rPr>
            </w:pPr>
            <w:r w:rsidRPr="004167F4">
              <w:rPr>
                <w:rFonts w:ascii="PT Astra Serif" w:hAnsi="PT Astra Serif" w:cs="Times New Roman"/>
              </w:rPr>
              <w:t>торгов</w:t>
            </w:r>
          </w:p>
        </w:tc>
        <w:tc>
          <w:tcPr>
            <w:tcW w:w="7087" w:type="dxa"/>
            <w:gridSpan w:val="3"/>
            <w:vAlign w:val="center"/>
          </w:tcPr>
          <w:p w:rsidR="001B00A7" w:rsidRPr="004167F4" w:rsidRDefault="00D74702" w:rsidP="002369A0">
            <w:pPr>
              <w:jc w:val="both"/>
              <w:rPr>
                <w:rFonts w:ascii="PT Astra Serif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  <w:color w:val="000000"/>
              </w:rPr>
              <w:t xml:space="preserve">Торги в отношении имущества, указанного в данном информационном сообщении, не проводились. </w:t>
            </w:r>
            <w:r w:rsidR="001B00A7" w:rsidRPr="004167F4">
              <w:rPr>
                <w:rFonts w:ascii="PT Astra Serif" w:hAnsi="PT Astra Serif" w:cs="Times New Roman"/>
              </w:rPr>
              <w:t xml:space="preserve"> </w:t>
            </w:r>
          </w:p>
        </w:tc>
      </w:tr>
    </w:tbl>
    <w:p w:rsidR="002057C9" w:rsidRPr="004167F4" w:rsidRDefault="002057C9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sectPr w:rsidR="002057C9" w:rsidRPr="004167F4" w:rsidSect="00853EA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C9"/>
    <w:rsid w:val="00006F14"/>
    <w:rsid w:val="0006513D"/>
    <w:rsid w:val="000658FB"/>
    <w:rsid w:val="000D5B15"/>
    <w:rsid w:val="000E211D"/>
    <w:rsid w:val="000E2D7A"/>
    <w:rsid w:val="000F2AB2"/>
    <w:rsid w:val="001240C0"/>
    <w:rsid w:val="00154430"/>
    <w:rsid w:val="001665F3"/>
    <w:rsid w:val="0017491A"/>
    <w:rsid w:val="001A3B94"/>
    <w:rsid w:val="001B00A7"/>
    <w:rsid w:val="002057C9"/>
    <w:rsid w:val="00210668"/>
    <w:rsid w:val="002369A0"/>
    <w:rsid w:val="00250659"/>
    <w:rsid w:val="00261177"/>
    <w:rsid w:val="002A2CF1"/>
    <w:rsid w:val="002D4C90"/>
    <w:rsid w:val="002F4D34"/>
    <w:rsid w:val="003132E7"/>
    <w:rsid w:val="003150B0"/>
    <w:rsid w:val="0031799F"/>
    <w:rsid w:val="00326FF3"/>
    <w:rsid w:val="003F10F9"/>
    <w:rsid w:val="004167F4"/>
    <w:rsid w:val="00435E12"/>
    <w:rsid w:val="00442A40"/>
    <w:rsid w:val="004802FD"/>
    <w:rsid w:val="00484968"/>
    <w:rsid w:val="004867FC"/>
    <w:rsid w:val="00553321"/>
    <w:rsid w:val="005A63E7"/>
    <w:rsid w:val="005F783A"/>
    <w:rsid w:val="006422DA"/>
    <w:rsid w:val="00642DFF"/>
    <w:rsid w:val="00675BF2"/>
    <w:rsid w:val="006B118F"/>
    <w:rsid w:val="006C6BB5"/>
    <w:rsid w:val="006D028A"/>
    <w:rsid w:val="006D2B50"/>
    <w:rsid w:val="007026C5"/>
    <w:rsid w:val="007654A7"/>
    <w:rsid w:val="007E40FA"/>
    <w:rsid w:val="00820CA8"/>
    <w:rsid w:val="00853EAC"/>
    <w:rsid w:val="008928F7"/>
    <w:rsid w:val="008A5FB7"/>
    <w:rsid w:val="008F5405"/>
    <w:rsid w:val="009103A0"/>
    <w:rsid w:val="0097351F"/>
    <w:rsid w:val="00981AFD"/>
    <w:rsid w:val="0099470B"/>
    <w:rsid w:val="009B7C07"/>
    <w:rsid w:val="009D19E3"/>
    <w:rsid w:val="009D3688"/>
    <w:rsid w:val="00A448CD"/>
    <w:rsid w:val="00A56581"/>
    <w:rsid w:val="00A762C2"/>
    <w:rsid w:val="00AC7E37"/>
    <w:rsid w:val="00B05404"/>
    <w:rsid w:val="00B157F9"/>
    <w:rsid w:val="00B66050"/>
    <w:rsid w:val="00B72B0E"/>
    <w:rsid w:val="00B843EC"/>
    <w:rsid w:val="00B93E62"/>
    <w:rsid w:val="00B97748"/>
    <w:rsid w:val="00BC44C4"/>
    <w:rsid w:val="00C4149B"/>
    <w:rsid w:val="00C463EB"/>
    <w:rsid w:val="00C863F4"/>
    <w:rsid w:val="00CA39BD"/>
    <w:rsid w:val="00CB13B5"/>
    <w:rsid w:val="00CB1B49"/>
    <w:rsid w:val="00CB3785"/>
    <w:rsid w:val="00D131B2"/>
    <w:rsid w:val="00D17F7B"/>
    <w:rsid w:val="00D24C20"/>
    <w:rsid w:val="00D74702"/>
    <w:rsid w:val="00D92B81"/>
    <w:rsid w:val="00D9304B"/>
    <w:rsid w:val="00DE7205"/>
    <w:rsid w:val="00DF514E"/>
    <w:rsid w:val="00EA70E9"/>
    <w:rsid w:val="00EB51B3"/>
    <w:rsid w:val="00EB7073"/>
    <w:rsid w:val="00EC1173"/>
    <w:rsid w:val="00EE479B"/>
    <w:rsid w:val="00EE6948"/>
    <w:rsid w:val="00EF09BE"/>
    <w:rsid w:val="00F03979"/>
    <w:rsid w:val="00F04897"/>
    <w:rsid w:val="00F25248"/>
    <w:rsid w:val="00F33C5B"/>
    <w:rsid w:val="00F441F7"/>
    <w:rsid w:val="00F9044F"/>
    <w:rsid w:val="00F9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5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17F7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3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3B9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F5405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8">
    <w:name w:val="Emphasis"/>
    <w:basedOn w:val="a0"/>
    <w:uiPriority w:val="20"/>
    <w:qFormat/>
    <w:rsid w:val="00EB51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2154</Words>
  <Characters>12281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Халилова Венера Ивановна</dc:creator>
  <cp:lastModifiedBy>Шакирова Анна Игоревна</cp:lastModifiedBy>
  <cp:revision>48</cp:revision>
  <cp:lastPrinted>2019-07-08T05:11:00Z</cp:lastPrinted>
  <dcterms:created xsi:type="dcterms:W3CDTF">2025-09-26T10:58:00Z</dcterms:created>
  <dcterms:modified xsi:type="dcterms:W3CDTF">2026-04-07T09:00:00Z</dcterms:modified>
</cp:coreProperties>
</file>